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E91D74" w14:textId="77777777" w:rsidR="00A33452" w:rsidRPr="00A33452" w:rsidRDefault="00A33452" w:rsidP="00A33452">
      <w:pPr>
        <w:spacing w:after="0" w:line="480" w:lineRule="auto"/>
        <w:jc w:val="center"/>
        <w:rPr>
          <w:rFonts w:ascii="Times New Roman" w:hAnsi="Times New Roman" w:cs="Times New Roman"/>
          <w:sz w:val="24"/>
          <w:szCs w:val="24"/>
        </w:rPr>
      </w:pPr>
    </w:p>
    <w:p w14:paraId="1A6C885B" w14:textId="77777777" w:rsidR="00A33452" w:rsidRPr="00A33452" w:rsidRDefault="00A33452" w:rsidP="00A33452">
      <w:pPr>
        <w:spacing w:after="0" w:line="480" w:lineRule="auto"/>
        <w:jc w:val="center"/>
        <w:rPr>
          <w:rFonts w:ascii="Times New Roman" w:hAnsi="Times New Roman" w:cs="Times New Roman"/>
          <w:sz w:val="24"/>
          <w:szCs w:val="24"/>
        </w:rPr>
      </w:pPr>
    </w:p>
    <w:p w14:paraId="50B7C43A" w14:textId="77777777" w:rsidR="00A33452" w:rsidRPr="00A33452" w:rsidRDefault="00A33452" w:rsidP="00A33452">
      <w:pPr>
        <w:spacing w:after="0" w:line="480" w:lineRule="auto"/>
        <w:jc w:val="center"/>
        <w:rPr>
          <w:rFonts w:ascii="Times New Roman" w:hAnsi="Times New Roman" w:cs="Times New Roman"/>
          <w:sz w:val="24"/>
          <w:szCs w:val="24"/>
        </w:rPr>
      </w:pPr>
    </w:p>
    <w:p w14:paraId="34EFD59D" w14:textId="77777777" w:rsidR="00A33452" w:rsidRPr="00A33452" w:rsidRDefault="00A33452" w:rsidP="00A33452">
      <w:pPr>
        <w:spacing w:after="0" w:line="480" w:lineRule="auto"/>
        <w:jc w:val="center"/>
        <w:rPr>
          <w:rFonts w:ascii="Times New Roman" w:hAnsi="Times New Roman" w:cs="Times New Roman"/>
          <w:sz w:val="24"/>
          <w:szCs w:val="24"/>
        </w:rPr>
      </w:pPr>
    </w:p>
    <w:p w14:paraId="6FE2BB21" w14:textId="77777777" w:rsidR="00A33452" w:rsidRPr="00A33452" w:rsidRDefault="00A33452" w:rsidP="00A33452">
      <w:pPr>
        <w:spacing w:after="0" w:line="480" w:lineRule="auto"/>
        <w:jc w:val="center"/>
        <w:rPr>
          <w:rFonts w:ascii="Times New Roman" w:hAnsi="Times New Roman" w:cs="Times New Roman"/>
          <w:sz w:val="24"/>
          <w:szCs w:val="24"/>
        </w:rPr>
      </w:pPr>
    </w:p>
    <w:p w14:paraId="6831CBAF" w14:textId="77777777" w:rsidR="00A33452" w:rsidRPr="00A33452" w:rsidRDefault="00A33452" w:rsidP="00A33452">
      <w:pPr>
        <w:spacing w:after="0" w:line="480" w:lineRule="auto"/>
        <w:jc w:val="center"/>
        <w:rPr>
          <w:rFonts w:ascii="Times New Roman" w:hAnsi="Times New Roman" w:cs="Times New Roman"/>
          <w:sz w:val="24"/>
          <w:szCs w:val="24"/>
        </w:rPr>
      </w:pPr>
    </w:p>
    <w:p w14:paraId="595FEB97" w14:textId="77777777" w:rsidR="00A33452" w:rsidRPr="00A33452" w:rsidRDefault="00A33452" w:rsidP="00A33452">
      <w:pPr>
        <w:spacing w:after="0" w:line="480" w:lineRule="auto"/>
        <w:jc w:val="center"/>
        <w:rPr>
          <w:rFonts w:ascii="Times New Roman" w:hAnsi="Times New Roman" w:cs="Times New Roman"/>
          <w:sz w:val="24"/>
          <w:szCs w:val="24"/>
        </w:rPr>
      </w:pPr>
    </w:p>
    <w:p w14:paraId="4FDDD2BA" w14:textId="77777777" w:rsidR="00A33452" w:rsidRPr="00A33452" w:rsidRDefault="00A33452" w:rsidP="00A33452">
      <w:pPr>
        <w:spacing w:after="0" w:line="480" w:lineRule="auto"/>
        <w:jc w:val="center"/>
        <w:rPr>
          <w:rFonts w:ascii="Times New Roman" w:hAnsi="Times New Roman" w:cs="Times New Roman"/>
          <w:sz w:val="24"/>
          <w:szCs w:val="24"/>
        </w:rPr>
      </w:pPr>
    </w:p>
    <w:p w14:paraId="0BE9FF5E" w14:textId="7434648C" w:rsidR="003B01A5" w:rsidRPr="00A33452" w:rsidRDefault="00BB552B" w:rsidP="00A33452">
      <w:pPr>
        <w:spacing w:after="0" w:line="480" w:lineRule="auto"/>
        <w:jc w:val="center"/>
        <w:rPr>
          <w:rFonts w:ascii="Times New Roman" w:hAnsi="Times New Roman" w:cs="Times New Roman"/>
          <w:sz w:val="24"/>
          <w:szCs w:val="24"/>
        </w:rPr>
      </w:pPr>
      <w:r w:rsidRPr="00A33452">
        <w:rPr>
          <w:rFonts w:ascii="Times New Roman" w:hAnsi="Times New Roman" w:cs="Times New Roman"/>
          <w:sz w:val="24"/>
          <w:szCs w:val="24"/>
        </w:rPr>
        <w:t>Commitment to the Work led by Presi</w:t>
      </w:r>
      <w:bookmarkStart w:id="0" w:name="_GoBack"/>
      <w:bookmarkEnd w:id="0"/>
      <w:r w:rsidRPr="00A33452">
        <w:rPr>
          <w:rFonts w:ascii="Times New Roman" w:hAnsi="Times New Roman" w:cs="Times New Roman"/>
          <w:sz w:val="24"/>
          <w:szCs w:val="24"/>
        </w:rPr>
        <w:t>dent McEntee</w:t>
      </w:r>
    </w:p>
    <w:p w14:paraId="2AF66BCD" w14:textId="1438EA91" w:rsidR="00A33452" w:rsidRPr="00A33452" w:rsidRDefault="00BB552B" w:rsidP="00A3345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A33452">
        <w:rPr>
          <w:rFonts w:ascii="Times New Roman" w:hAnsi="Times New Roman" w:cs="Times New Roman"/>
          <w:sz w:val="24"/>
          <w:szCs w:val="24"/>
        </w:rPr>
        <w:t>Name</w:t>
      </w:r>
    </w:p>
    <w:p w14:paraId="33CC8C26" w14:textId="452E2022" w:rsidR="002A0F7B" w:rsidRPr="00A33452" w:rsidRDefault="00BB552B" w:rsidP="005C5AA6">
      <w:pPr>
        <w:spacing w:after="0" w:line="480" w:lineRule="auto"/>
        <w:jc w:val="center"/>
        <w:rPr>
          <w:rFonts w:ascii="Times New Roman" w:hAnsi="Times New Roman" w:cs="Times New Roman"/>
          <w:sz w:val="24"/>
          <w:szCs w:val="24"/>
        </w:rPr>
      </w:pPr>
      <w:r w:rsidRPr="00A33452">
        <w:rPr>
          <w:rFonts w:ascii="Times New Roman" w:hAnsi="Times New Roman" w:cs="Times New Roman"/>
          <w:sz w:val="24"/>
          <w:szCs w:val="24"/>
        </w:rPr>
        <w:t>Institutional Affiliation</w:t>
      </w:r>
      <w:r w:rsidR="00C81297">
        <w:rPr>
          <w:rFonts w:ascii="Times New Roman" w:hAnsi="Times New Roman" w:cs="Times New Roman"/>
          <w:sz w:val="24"/>
          <w:szCs w:val="24"/>
        </w:rPr>
        <w:t>s</w:t>
      </w:r>
    </w:p>
    <w:p w14:paraId="3955B7E1" w14:textId="77777777" w:rsidR="005C5AA6" w:rsidRDefault="00BB552B" w:rsidP="00A3345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929683E" w14:textId="5933F548" w:rsidR="00A33452" w:rsidRPr="00A33452" w:rsidRDefault="00BB552B" w:rsidP="00A33452">
      <w:pPr>
        <w:spacing w:after="0" w:line="480" w:lineRule="auto"/>
        <w:jc w:val="center"/>
        <w:rPr>
          <w:rFonts w:ascii="Times New Roman" w:hAnsi="Times New Roman" w:cs="Times New Roman"/>
          <w:sz w:val="24"/>
          <w:szCs w:val="24"/>
        </w:rPr>
      </w:pPr>
      <w:r w:rsidRPr="00A33452">
        <w:rPr>
          <w:rFonts w:ascii="Times New Roman" w:hAnsi="Times New Roman" w:cs="Times New Roman"/>
          <w:sz w:val="24"/>
          <w:szCs w:val="24"/>
        </w:rPr>
        <w:lastRenderedPageBreak/>
        <w:t>Commitment to the Work led by President McEntee</w:t>
      </w:r>
    </w:p>
    <w:p w14:paraId="5490F594" w14:textId="1C9D568F" w:rsidR="00C37B70" w:rsidRPr="00A33452" w:rsidRDefault="00BB552B" w:rsidP="00A33452">
      <w:pPr>
        <w:spacing w:after="0" w:line="480" w:lineRule="auto"/>
        <w:ind w:firstLine="720"/>
        <w:rPr>
          <w:rFonts w:ascii="Times New Roman" w:hAnsi="Times New Roman" w:cs="Times New Roman"/>
          <w:sz w:val="24"/>
          <w:szCs w:val="24"/>
        </w:rPr>
      </w:pPr>
      <w:r w:rsidRPr="00A33452">
        <w:rPr>
          <w:rFonts w:ascii="Times New Roman" w:hAnsi="Times New Roman" w:cs="Times New Roman"/>
          <w:sz w:val="24"/>
          <w:szCs w:val="24"/>
        </w:rPr>
        <w:t>President McEntee is my role model in various aspects including new organizing, political power for working people, as well as support for public services. In particular, I am committed to new organizing to achieve common set goals via people-to-people and</w:t>
      </w:r>
      <w:r w:rsidRPr="00A33452">
        <w:rPr>
          <w:rFonts w:ascii="Times New Roman" w:hAnsi="Times New Roman" w:cs="Times New Roman"/>
          <w:sz w:val="24"/>
          <w:szCs w:val="24"/>
        </w:rPr>
        <w:t xml:space="preserve"> people-to-work correlations. It is important to comprehend that organizing contributes to organizational architecture, which is a network of relationships where the work is segregated into different units as well as departments. In this case, the division</w:t>
      </w:r>
      <w:r w:rsidRPr="00A33452">
        <w:rPr>
          <w:rFonts w:ascii="Times New Roman" w:hAnsi="Times New Roman" w:cs="Times New Roman"/>
          <w:sz w:val="24"/>
          <w:szCs w:val="24"/>
        </w:rPr>
        <w:t xml:space="preserve"> of work plays a vital role in helping to bring specialization to different events of concern. Specifically, I recognize new organizing because the approach helps me align various resources towards a common commission. </w:t>
      </w:r>
      <w:r w:rsidR="000F65B2" w:rsidRPr="00A33452">
        <w:rPr>
          <w:rFonts w:ascii="Times New Roman" w:hAnsi="Times New Roman" w:cs="Times New Roman"/>
          <w:sz w:val="24"/>
          <w:szCs w:val="24"/>
        </w:rPr>
        <w:t>In fact, the preceding approach helps me to attain efficient administration because it brings different departments by grouping related as well as similar tasks under a single specialization</w:t>
      </w:r>
      <w:r w:rsidR="00972A31" w:rsidRPr="00A33452">
        <w:rPr>
          <w:rFonts w:ascii="Times New Roman" w:hAnsi="Times New Roman" w:cs="Times New Roman"/>
          <w:sz w:val="24"/>
          <w:szCs w:val="24"/>
        </w:rPr>
        <w:t xml:space="preserve"> (Heyman, 1998)</w:t>
      </w:r>
      <w:r w:rsidR="000F65B2" w:rsidRPr="00A33452">
        <w:rPr>
          <w:rFonts w:ascii="Times New Roman" w:hAnsi="Times New Roman" w:cs="Times New Roman"/>
          <w:sz w:val="24"/>
          <w:szCs w:val="24"/>
        </w:rPr>
        <w:t xml:space="preserve">. In particular, this plays a critical part in establishing coordination between various departments that contribute to the unification of harmony and effort in work. </w:t>
      </w:r>
      <w:r w:rsidR="005C56C2" w:rsidRPr="00A33452">
        <w:rPr>
          <w:rFonts w:ascii="Times New Roman" w:hAnsi="Times New Roman" w:cs="Times New Roman"/>
          <w:sz w:val="24"/>
          <w:szCs w:val="24"/>
        </w:rPr>
        <w:t>Finally,</w:t>
      </w:r>
      <w:r w:rsidR="00A8799B" w:rsidRPr="00A33452">
        <w:rPr>
          <w:rFonts w:ascii="Times New Roman" w:hAnsi="Times New Roman" w:cs="Times New Roman"/>
          <w:sz w:val="24"/>
          <w:szCs w:val="24"/>
        </w:rPr>
        <w:t xml:space="preserve"> yet importantly</w:t>
      </w:r>
      <w:r w:rsidR="001926D2" w:rsidRPr="00A33452">
        <w:rPr>
          <w:rFonts w:ascii="Times New Roman" w:hAnsi="Times New Roman" w:cs="Times New Roman"/>
          <w:sz w:val="24"/>
          <w:szCs w:val="24"/>
        </w:rPr>
        <w:t xml:space="preserve">, new organizing promotes effective communication. Specifically, I am committed to the aforementioned strategy because it creates sufficient coordination and communication among different departments of a firm. </w:t>
      </w:r>
      <w:r w:rsidR="000F65B2" w:rsidRPr="00A33452">
        <w:rPr>
          <w:rFonts w:ascii="Times New Roman" w:hAnsi="Times New Roman" w:cs="Times New Roman"/>
          <w:sz w:val="24"/>
          <w:szCs w:val="24"/>
        </w:rPr>
        <w:t xml:space="preserve"> </w:t>
      </w:r>
    </w:p>
    <w:p w14:paraId="582A0D8C" w14:textId="77777777" w:rsidR="00051327" w:rsidRPr="00A33452" w:rsidRDefault="00BB552B" w:rsidP="00A33452">
      <w:pPr>
        <w:spacing w:after="0" w:line="480" w:lineRule="auto"/>
        <w:ind w:firstLine="720"/>
        <w:rPr>
          <w:rFonts w:ascii="Times New Roman" w:hAnsi="Times New Roman" w:cs="Times New Roman"/>
          <w:sz w:val="24"/>
          <w:szCs w:val="24"/>
        </w:rPr>
      </w:pPr>
      <w:r w:rsidRPr="00A33452">
        <w:rPr>
          <w:rFonts w:ascii="Times New Roman" w:hAnsi="Times New Roman" w:cs="Times New Roman"/>
          <w:sz w:val="24"/>
          <w:szCs w:val="24"/>
        </w:rPr>
        <w:t>On the same note, political power for wo</w:t>
      </w:r>
      <w:r w:rsidRPr="00A33452">
        <w:rPr>
          <w:rFonts w:ascii="Times New Roman" w:hAnsi="Times New Roman" w:cs="Times New Roman"/>
          <w:sz w:val="24"/>
          <w:szCs w:val="24"/>
        </w:rPr>
        <w:t>rking people is an important aspect that helps me to achieve my career objectives. In particular, I am committed to the above strategy to defend workers’ rights as well as union standards against capital’s globalization. In the modern world, workers’ right</w:t>
      </w:r>
      <w:r w:rsidRPr="00A33452">
        <w:rPr>
          <w:rFonts w:ascii="Times New Roman" w:hAnsi="Times New Roman" w:cs="Times New Roman"/>
          <w:sz w:val="24"/>
          <w:szCs w:val="24"/>
        </w:rPr>
        <w:t xml:space="preserve">s are vital in the workplace and they need to be protected for their wellbeing. </w:t>
      </w:r>
      <w:r w:rsidR="006F48A8" w:rsidRPr="00A33452">
        <w:rPr>
          <w:rFonts w:ascii="Times New Roman" w:hAnsi="Times New Roman" w:cs="Times New Roman"/>
          <w:sz w:val="24"/>
          <w:szCs w:val="24"/>
        </w:rPr>
        <w:t>It is unfortunate that some organizations and managements violate employees in different ways</w:t>
      </w:r>
      <w:r w:rsidR="00312BD6" w:rsidRPr="00A33452">
        <w:rPr>
          <w:rFonts w:ascii="Times New Roman" w:hAnsi="Times New Roman" w:cs="Times New Roman"/>
          <w:sz w:val="24"/>
          <w:szCs w:val="24"/>
        </w:rPr>
        <w:t xml:space="preserve"> (Heyman, 1998)</w:t>
      </w:r>
      <w:r w:rsidR="006F48A8" w:rsidRPr="00A33452">
        <w:rPr>
          <w:rFonts w:ascii="Times New Roman" w:hAnsi="Times New Roman" w:cs="Times New Roman"/>
          <w:sz w:val="24"/>
          <w:szCs w:val="24"/>
        </w:rPr>
        <w:t xml:space="preserve">. Therefore, being committed to political power for working people enables me to protect and defend their rights. In this case, they are in a position to receive what they deserve. </w:t>
      </w:r>
      <w:r w:rsidR="006F48A8" w:rsidRPr="00A33452">
        <w:rPr>
          <w:rFonts w:ascii="Times New Roman" w:hAnsi="Times New Roman" w:cs="Times New Roman"/>
          <w:sz w:val="24"/>
          <w:szCs w:val="24"/>
        </w:rPr>
        <w:lastRenderedPageBreak/>
        <w:t>In simple terms, being committed to political power for working individuals enables me to understand the way decisions are made and how workers interact with each other in a working environment.</w:t>
      </w:r>
      <w:r w:rsidR="00A8799B" w:rsidRPr="00A33452">
        <w:rPr>
          <w:rFonts w:ascii="Times New Roman" w:hAnsi="Times New Roman" w:cs="Times New Roman"/>
          <w:sz w:val="24"/>
          <w:szCs w:val="24"/>
        </w:rPr>
        <w:t xml:space="preserve"> </w:t>
      </w:r>
      <w:r w:rsidR="00C7376A" w:rsidRPr="00A33452">
        <w:rPr>
          <w:rFonts w:ascii="Times New Roman" w:hAnsi="Times New Roman" w:cs="Times New Roman"/>
          <w:sz w:val="24"/>
          <w:szCs w:val="24"/>
        </w:rPr>
        <w:t xml:space="preserve">It is noteworthy that the influence of power relies on whether workers utilize positive or even negative power to impact others in the workplace. </w:t>
      </w:r>
    </w:p>
    <w:p w14:paraId="667A6646" w14:textId="0B6CFC7C" w:rsidR="00DE184C" w:rsidRPr="00A33452" w:rsidRDefault="00BB552B" w:rsidP="0017382B">
      <w:pPr>
        <w:spacing w:after="0" w:line="480" w:lineRule="auto"/>
        <w:ind w:firstLine="720"/>
        <w:rPr>
          <w:rFonts w:ascii="Times New Roman" w:hAnsi="Times New Roman" w:cs="Times New Roman"/>
          <w:sz w:val="24"/>
          <w:szCs w:val="24"/>
        </w:rPr>
      </w:pPr>
      <w:r w:rsidRPr="00A33452">
        <w:rPr>
          <w:rFonts w:ascii="Times New Roman" w:hAnsi="Times New Roman" w:cs="Times New Roman"/>
          <w:sz w:val="24"/>
          <w:szCs w:val="24"/>
        </w:rPr>
        <w:t>To begin with, public service is recognized a</w:t>
      </w:r>
      <w:r w:rsidRPr="00A33452">
        <w:rPr>
          <w:rFonts w:ascii="Times New Roman" w:hAnsi="Times New Roman" w:cs="Times New Roman"/>
          <w:sz w:val="24"/>
          <w:szCs w:val="24"/>
        </w:rPr>
        <w:t>s a service that is offered by the government to individuals living within its jurisdiction by financing provisions of services. In particular, public services are important to modern life and for moral reasons, their provision should be guaranteed. With t</w:t>
      </w:r>
      <w:r w:rsidRPr="00A33452">
        <w:rPr>
          <w:rFonts w:ascii="Times New Roman" w:hAnsi="Times New Roman" w:cs="Times New Roman"/>
          <w:sz w:val="24"/>
          <w:szCs w:val="24"/>
        </w:rPr>
        <w:t>hat said, I am committed to supporting public services because I understand that the services are critical to common people's lives. In this case, I make sure that different people acquire their rightful services as provided by the government.</w:t>
      </w:r>
      <w:r w:rsidR="00024284" w:rsidRPr="00A33452">
        <w:rPr>
          <w:rFonts w:ascii="Times New Roman" w:hAnsi="Times New Roman" w:cs="Times New Roman"/>
          <w:sz w:val="24"/>
          <w:szCs w:val="24"/>
        </w:rPr>
        <w:t xml:space="preserve"> In simple terms, the aforementioned strategies are important in an organization to ensure that employees receive what is meant for them. On the same note, </w:t>
      </w:r>
      <w:r w:rsidR="00213F29" w:rsidRPr="00A33452">
        <w:rPr>
          <w:rFonts w:ascii="Times New Roman" w:hAnsi="Times New Roman" w:cs="Times New Roman"/>
          <w:sz w:val="24"/>
          <w:szCs w:val="24"/>
        </w:rPr>
        <w:t>commitment to the aforementioned strategies makes</w:t>
      </w:r>
      <w:r w:rsidR="00024284" w:rsidRPr="00A33452">
        <w:rPr>
          <w:rFonts w:ascii="Times New Roman" w:hAnsi="Times New Roman" w:cs="Times New Roman"/>
          <w:sz w:val="24"/>
          <w:szCs w:val="24"/>
        </w:rPr>
        <w:t xml:space="preserve"> sure that workers are not violated in any way.</w:t>
      </w:r>
      <w:r w:rsidR="00213F29" w:rsidRPr="00A33452">
        <w:rPr>
          <w:rFonts w:ascii="Times New Roman" w:hAnsi="Times New Roman" w:cs="Times New Roman"/>
          <w:sz w:val="24"/>
          <w:szCs w:val="24"/>
        </w:rPr>
        <w:t xml:space="preserve"> Therefore, I consider the commitment to new organizing, political power for working people, and support for public services important for my career. </w:t>
      </w:r>
    </w:p>
    <w:p w14:paraId="744FDF3B" w14:textId="77777777" w:rsidR="0017382B" w:rsidRDefault="00BB552B" w:rsidP="00A3345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0B27349" w14:textId="0C13F2A2" w:rsidR="00213F29" w:rsidRPr="00A33452" w:rsidRDefault="00BB552B" w:rsidP="00A33452">
      <w:pPr>
        <w:spacing w:after="0" w:line="480" w:lineRule="auto"/>
        <w:jc w:val="center"/>
        <w:rPr>
          <w:rFonts w:ascii="Times New Roman" w:hAnsi="Times New Roman" w:cs="Times New Roman"/>
          <w:sz w:val="24"/>
          <w:szCs w:val="24"/>
        </w:rPr>
      </w:pPr>
      <w:r w:rsidRPr="00A33452">
        <w:rPr>
          <w:rFonts w:ascii="Times New Roman" w:hAnsi="Times New Roman" w:cs="Times New Roman"/>
          <w:sz w:val="24"/>
          <w:szCs w:val="24"/>
        </w:rPr>
        <w:lastRenderedPageBreak/>
        <w:t>Reference</w:t>
      </w:r>
    </w:p>
    <w:p w14:paraId="0B945A9C" w14:textId="78CEB65F" w:rsidR="00C37B70" w:rsidRPr="00A33452" w:rsidRDefault="00BB552B" w:rsidP="00FD2D1F">
      <w:pPr>
        <w:spacing w:after="0" w:line="480" w:lineRule="auto"/>
        <w:ind w:left="720" w:hanging="720"/>
        <w:rPr>
          <w:rFonts w:ascii="Times New Roman" w:hAnsi="Times New Roman" w:cs="Times New Roman"/>
          <w:sz w:val="24"/>
          <w:szCs w:val="24"/>
        </w:rPr>
      </w:pPr>
      <w:r w:rsidRPr="00A33452">
        <w:rPr>
          <w:rFonts w:ascii="Times New Roman" w:hAnsi="Times New Roman" w:cs="Times New Roman"/>
          <w:sz w:val="24"/>
          <w:szCs w:val="24"/>
        </w:rPr>
        <w:t xml:space="preserve">Heyman, J. (1998). Defending workers’ rights. </w:t>
      </w:r>
      <w:r w:rsidRPr="00A33452">
        <w:rPr>
          <w:rFonts w:ascii="Times New Roman" w:hAnsi="Times New Roman" w:cs="Times New Roman"/>
          <w:i/>
          <w:sz w:val="24"/>
          <w:szCs w:val="24"/>
        </w:rPr>
        <w:t>Industrial Works of the World</w:t>
      </w:r>
      <w:r w:rsidRPr="00A33452">
        <w:rPr>
          <w:rFonts w:ascii="Times New Roman" w:hAnsi="Times New Roman" w:cs="Times New Roman"/>
          <w:sz w:val="24"/>
          <w:szCs w:val="24"/>
        </w:rPr>
        <w:t xml:space="preserve">. </w:t>
      </w:r>
      <w:r w:rsidR="00356586">
        <w:rPr>
          <w:rFonts w:ascii="Times New Roman" w:hAnsi="Times New Roman" w:cs="Times New Roman"/>
          <w:sz w:val="24"/>
          <w:szCs w:val="24"/>
        </w:rPr>
        <w:t>Retrieved</w:t>
      </w:r>
      <w:r w:rsidRPr="00A33452">
        <w:rPr>
          <w:rFonts w:ascii="Times New Roman" w:hAnsi="Times New Roman" w:cs="Times New Roman"/>
          <w:sz w:val="24"/>
          <w:szCs w:val="24"/>
        </w:rPr>
        <w:t xml:space="preserve"> </w:t>
      </w:r>
      <w:r w:rsidRPr="00A33452">
        <w:rPr>
          <w:rFonts w:ascii="Times New Roman" w:hAnsi="Times New Roman" w:cs="Times New Roman"/>
          <w:sz w:val="24"/>
          <w:szCs w:val="24"/>
        </w:rPr>
        <w:t xml:space="preserve">from </w:t>
      </w:r>
      <w:hyperlink r:id="rId6" w:history="1">
        <w:r w:rsidRPr="00A33452">
          <w:rPr>
            <w:rStyle w:val="Hyperlink"/>
            <w:rFonts w:ascii="Times New Roman" w:hAnsi="Times New Roman" w:cs="Times New Roman"/>
            <w:color w:val="auto"/>
            <w:sz w:val="24"/>
            <w:szCs w:val="24"/>
          </w:rPr>
          <w:t>https://www.iww.org/history/campaigns/neptunejade/17</w:t>
        </w:r>
      </w:hyperlink>
      <w:r w:rsidRPr="00A33452">
        <w:rPr>
          <w:rFonts w:ascii="Times New Roman" w:hAnsi="Times New Roman" w:cs="Times New Roman"/>
          <w:sz w:val="24"/>
          <w:szCs w:val="24"/>
        </w:rPr>
        <w:t xml:space="preserve"> </w:t>
      </w:r>
    </w:p>
    <w:sectPr w:rsidR="00C37B70" w:rsidRPr="00A33452" w:rsidSect="00A3345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267B61" w14:textId="77777777" w:rsidR="00BB552B" w:rsidRDefault="00BB552B">
      <w:pPr>
        <w:spacing w:after="0" w:line="240" w:lineRule="auto"/>
      </w:pPr>
      <w:r>
        <w:separator/>
      </w:r>
    </w:p>
  </w:endnote>
  <w:endnote w:type="continuationSeparator" w:id="0">
    <w:p w14:paraId="012538B0" w14:textId="77777777" w:rsidR="00BB552B" w:rsidRDefault="00BB5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D0D0AC" w14:textId="77777777" w:rsidR="00BB552B" w:rsidRDefault="00BB552B">
      <w:pPr>
        <w:spacing w:after="0" w:line="240" w:lineRule="auto"/>
      </w:pPr>
      <w:r>
        <w:separator/>
      </w:r>
    </w:p>
  </w:footnote>
  <w:footnote w:type="continuationSeparator" w:id="0">
    <w:p w14:paraId="26883556" w14:textId="77777777" w:rsidR="00BB552B" w:rsidRDefault="00BB55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122C9C" w14:textId="07B0B055" w:rsidR="00A33452" w:rsidRPr="00A33452" w:rsidRDefault="00BB552B" w:rsidP="00A33452">
    <w:pPr>
      <w:pStyle w:val="Header"/>
      <w:rPr>
        <w:rFonts w:ascii="Times New Roman" w:hAnsi="Times New Roman" w:cs="Times New Roman"/>
        <w:sz w:val="24"/>
        <w:szCs w:val="24"/>
      </w:rPr>
    </w:pPr>
    <w:r w:rsidRPr="00E72AB5">
      <w:rPr>
        <w:rFonts w:ascii="Times New Roman" w:hAnsi="Times New Roman" w:cs="Times New Roman"/>
        <w:sz w:val="24"/>
        <w:szCs w:val="24"/>
      </w:rPr>
      <w:t>COMMITMENT TO THE WORK LED BY PRESIDENT MCENTEE</w:t>
    </w:r>
    <w:sdt>
      <w:sdtPr>
        <w:rPr>
          <w:rFonts w:ascii="Times New Roman" w:hAnsi="Times New Roman" w:cs="Times New Roman"/>
          <w:sz w:val="24"/>
          <w:szCs w:val="24"/>
        </w:rPr>
        <w:id w:val="1247689175"/>
        <w:docPartObj>
          <w:docPartGallery w:val="Page Numbers (Top of Page)"/>
          <w:docPartUnique/>
        </w:docPartObj>
      </w:sdtPr>
      <w:sdtEndPr>
        <w:rPr>
          <w:noProof/>
        </w:rPr>
      </w:sdtEndPr>
      <w:sdtContent>
        <w:r>
          <w:rPr>
            <w:rFonts w:ascii="Times New Roman" w:hAnsi="Times New Roman" w:cs="Times New Roman"/>
            <w:sz w:val="24"/>
            <w:szCs w:val="24"/>
          </w:rPr>
          <w:tab/>
        </w:r>
        <w:r w:rsidRPr="00A33452">
          <w:rPr>
            <w:rFonts w:ascii="Times New Roman" w:hAnsi="Times New Roman" w:cs="Times New Roman"/>
            <w:sz w:val="24"/>
            <w:szCs w:val="24"/>
          </w:rPr>
          <w:fldChar w:fldCharType="begin"/>
        </w:r>
        <w:r w:rsidRPr="00A33452">
          <w:rPr>
            <w:rFonts w:ascii="Times New Roman" w:hAnsi="Times New Roman" w:cs="Times New Roman"/>
            <w:sz w:val="24"/>
            <w:szCs w:val="24"/>
          </w:rPr>
          <w:instrText xml:space="preserve"> PAGE   \* MERGEFORMAT </w:instrText>
        </w:r>
        <w:r w:rsidRPr="00A33452">
          <w:rPr>
            <w:rFonts w:ascii="Times New Roman" w:hAnsi="Times New Roman" w:cs="Times New Roman"/>
            <w:sz w:val="24"/>
            <w:szCs w:val="24"/>
          </w:rPr>
          <w:fldChar w:fldCharType="separate"/>
        </w:r>
        <w:r w:rsidR="00DE184C">
          <w:rPr>
            <w:rFonts w:ascii="Times New Roman" w:hAnsi="Times New Roman" w:cs="Times New Roman"/>
            <w:noProof/>
            <w:sz w:val="24"/>
            <w:szCs w:val="24"/>
          </w:rPr>
          <w:t>4</w:t>
        </w:r>
        <w:r w:rsidRPr="00A33452">
          <w:rPr>
            <w:rFonts w:ascii="Times New Roman" w:hAnsi="Times New Roman" w:cs="Times New Roman"/>
            <w:noProof/>
            <w:sz w:val="24"/>
            <w:szCs w:val="24"/>
          </w:rPr>
          <w:fldChar w:fldCharType="end"/>
        </w:r>
      </w:sdtContent>
    </w:sdt>
  </w:p>
  <w:p w14:paraId="10464640" w14:textId="77777777" w:rsidR="00A33452" w:rsidRPr="00A33452" w:rsidRDefault="00A33452" w:rsidP="00A3345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B6CDA4" w14:textId="7AF18A36" w:rsidR="00A33452" w:rsidRPr="00A33452" w:rsidRDefault="00BB552B" w:rsidP="00A33452">
    <w:pPr>
      <w:pStyle w:val="Header"/>
      <w:rPr>
        <w:rFonts w:ascii="Times New Roman" w:hAnsi="Times New Roman" w:cs="Times New Roman"/>
        <w:sz w:val="24"/>
        <w:szCs w:val="24"/>
      </w:rPr>
    </w:pPr>
    <w:r w:rsidRPr="00A33452">
      <w:rPr>
        <w:rFonts w:ascii="Times New Roman" w:hAnsi="Times New Roman" w:cs="Times New Roman"/>
        <w:sz w:val="24"/>
        <w:szCs w:val="24"/>
      </w:rPr>
      <w:t xml:space="preserve">Running head: </w:t>
    </w:r>
    <w:r w:rsidR="00E84188" w:rsidRPr="00E84188">
      <w:rPr>
        <w:rFonts w:ascii="Times New Roman" w:hAnsi="Times New Roman" w:cs="Times New Roman"/>
        <w:sz w:val="24"/>
        <w:szCs w:val="24"/>
      </w:rPr>
      <w:t>COMMITMENT TO THE WORK LED BY PRESIDENT MCENTEE</w:t>
    </w:r>
    <w:sdt>
      <w:sdtPr>
        <w:rPr>
          <w:rFonts w:ascii="Times New Roman" w:hAnsi="Times New Roman" w:cs="Times New Roman"/>
          <w:sz w:val="24"/>
          <w:szCs w:val="24"/>
        </w:rPr>
        <w:id w:val="-1241330126"/>
        <w:docPartObj>
          <w:docPartGallery w:val="Page Numbers (Top of Page)"/>
          <w:docPartUnique/>
        </w:docPartObj>
      </w:sdtPr>
      <w:sdtEndPr>
        <w:rPr>
          <w:noProof/>
        </w:rPr>
      </w:sdtEndPr>
      <w:sdtContent>
        <w:r>
          <w:rPr>
            <w:rFonts w:ascii="Times New Roman" w:hAnsi="Times New Roman" w:cs="Times New Roman"/>
            <w:sz w:val="24"/>
            <w:szCs w:val="24"/>
          </w:rPr>
          <w:tab/>
        </w:r>
        <w:r w:rsidRPr="00A33452">
          <w:rPr>
            <w:rFonts w:ascii="Times New Roman" w:hAnsi="Times New Roman" w:cs="Times New Roman"/>
            <w:sz w:val="24"/>
            <w:szCs w:val="24"/>
          </w:rPr>
          <w:fldChar w:fldCharType="begin"/>
        </w:r>
        <w:r w:rsidRPr="00A33452">
          <w:rPr>
            <w:rFonts w:ascii="Times New Roman" w:hAnsi="Times New Roman" w:cs="Times New Roman"/>
            <w:sz w:val="24"/>
            <w:szCs w:val="24"/>
          </w:rPr>
          <w:instrText xml:space="preserve"> PAGE   \* MERGEFORMAT </w:instrText>
        </w:r>
        <w:r w:rsidRPr="00A33452">
          <w:rPr>
            <w:rFonts w:ascii="Times New Roman" w:hAnsi="Times New Roman" w:cs="Times New Roman"/>
            <w:sz w:val="24"/>
            <w:szCs w:val="24"/>
          </w:rPr>
          <w:fldChar w:fldCharType="separate"/>
        </w:r>
        <w:r w:rsidR="00DE184C">
          <w:rPr>
            <w:rFonts w:ascii="Times New Roman" w:hAnsi="Times New Roman" w:cs="Times New Roman"/>
            <w:noProof/>
            <w:sz w:val="24"/>
            <w:szCs w:val="24"/>
          </w:rPr>
          <w:t>1</w:t>
        </w:r>
        <w:r w:rsidRPr="00A33452">
          <w:rPr>
            <w:rFonts w:ascii="Times New Roman" w:hAnsi="Times New Roman" w:cs="Times New Roman"/>
            <w:noProof/>
            <w:sz w:val="24"/>
            <w:szCs w:val="24"/>
          </w:rPr>
          <w:fldChar w:fldCharType="end"/>
        </w:r>
      </w:sdtContent>
    </w:sdt>
  </w:p>
  <w:p w14:paraId="36FBD8A2" w14:textId="77777777" w:rsidR="00A33452" w:rsidRDefault="00A334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B70"/>
    <w:rsid w:val="00024284"/>
    <w:rsid w:val="00051327"/>
    <w:rsid w:val="000F65B2"/>
    <w:rsid w:val="0017382B"/>
    <w:rsid w:val="001926D2"/>
    <w:rsid w:val="001C4FA9"/>
    <w:rsid w:val="00213F29"/>
    <w:rsid w:val="002A0F7B"/>
    <w:rsid w:val="00312BD6"/>
    <w:rsid w:val="00356586"/>
    <w:rsid w:val="003B01A5"/>
    <w:rsid w:val="005C56C2"/>
    <w:rsid w:val="005C5AA6"/>
    <w:rsid w:val="006B07CA"/>
    <w:rsid w:val="006F48A8"/>
    <w:rsid w:val="007054FF"/>
    <w:rsid w:val="007B05FD"/>
    <w:rsid w:val="00884148"/>
    <w:rsid w:val="008F4E31"/>
    <w:rsid w:val="009522D8"/>
    <w:rsid w:val="00972A31"/>
    <w:rsid w:val="00A33452"/>
    <w:rsid w:val="00A8799B"/>
    <w:rsid w:val="00B10917"/>
    <w:rsid w:val="00BB552B"/>
    <w:rsid w:val="00C37B70"/>
    <w:rsid w:val="00C7376A"/>
    <w:rsid w:val="00C81297"/>
    <w:rsid w:val="00DB7F19"/>
    <w:rsid w:val="00DE184C"/>
    <w:rsid w:val="00E72AB5"/>
    <w:rsid w:val="00E84188"/>
    <w:rsid w:val="00FD2D1F"/>
    <w:rsid w:val="00FE4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54F772-D9FB-43D6-A5B1-A4210E67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3F29"/>
    <w:rPr>
      <w:color w:val="0563C1" w:themeColor="hyperlink"/>
      <w:u w:val="single"/>
    </w:rPr>
  </w:style>
  <w:style w:type="paragraph" w:styleId="Header">
    <w:name w:val="header"/>
    <w:basedOn w:val="Normal"/>
    <w:link w:val="HeaderChar"/>
    <w:uiPriority w:val="99"/>
    <w:unhideWhenUsed/>
    <w:rsid w:val="00A334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452"/>
  </w:style>
  <w:style w:type="paragraph" w:styleId="Footer">
    <w:name w:val="footer"/>
    <w:basedOn w:val="Normal"/>
    <w:link w:val="FooterChar"/>
    <w:uiPriority w:val="99"/>
    <w:unhideWhenUsed/>
    <w:rsid w:val="00A334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45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F4E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4E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ww.org/history/campaigns/neptunejade/1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547</Words>
  <Characters>3122</Characters>
  <Application>Microsoft Office Word</Application>
  <DocSecurity>0</DocSecurity>
  <Lines>26</Lines>
  <Paragraphs>7</Paragraphs>
  <ScaleCrop>false</ScaleCrop>
  <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35</cp:revision>
  <dcterms:created xsi:type="dcterms:W3CDTF">2018-09-01T12:38:00Z</dcterms:created>
  <dcterms:modified xsi:type="dcterms:W3CDTF">2018-09-01T13:43:00Z</dcterms:modified>
</cp:coreProperties>
</file>